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B862" w14:textId="6B7A7D39" w:rsidR="003D0475" w:rsidRPr="00A447F0" w:rsidRDefault="003D0475" w:rsidP="002F63B0">
      <w:pPr>
        <w:jc w:val="center"/>
        <w:rPr>
          <w:rFonts w:ascii="Arial" w:hAnsi="Arial" w:cs="Arial"/>
          <w:b/>
          <w:bCs/>
          <w:sz w:val="24"/>
          <w:szCs w:val="24"/>
        </w:rPr>
      </w:pPr>
      <w:r>
        <w:rPr>
          <w:rFonts w:ascii="Arial" w:hAnsi="Arial"/>
          <w:b/>
          <w:sz w:val="24"/>
          <w:highlight w:val="lightGray"/>
        </w:rPr>
        <w:t>Competition rules for the AIPS AFRICA 2023 award</w:t>
      </w:r>
    </w:p>
    <w:p w14:paraId="517046EA" w14:textId="77777777" w:rsidR="003D0475" w:rsidRPr="00A447F0" w:rsidRDefault="003D0475" w:rsidP="00A447F0">
      <w:pPr>
        <w:jc w:val="both"/>
        <w:rPr>
          <w:rFonts w:ascii="Arial" w:hAnsi="Arial" w:cs="Arial"/>
          <w:sz w:val="24"/>
          <w:szCs w:val="24"/>
        </w:rPr>
      </w:pPr>
    </w:p>
    <w:p w14:paraId="752CC1B4" w14:textId="77777777" w:rsidR="003D7FDC" w:rsidRPr="00A447F0" w:rsidRDefault="003D7FDC" w:rsidP="00A447F0">
      <w:pPr>
        <w:jc w:val="both"/>
        <w:rPr>
          <w:rFonts w:ascii="Arial" w:hAnsi="Arial" w:cs="Arial"/>
          <w:b/>
          <w:bCs/>
          <w:sz w:val="24"/>
          <w:szCs w:val="24"/>
        </w:rPr>
      </w:pPr>
      <w:r>
        <w:rPr>
          <w:rFonts w:ascii="Arial" w:hAnsi="Arial"/>
          <w:b/>
          <w:sz w:val="24"/>
        </w:rPr>
        <w:t xml:space="preserve">Presentation of the award </w:t>
      </w:r>
    </w:p>
    <w:p w14:paraId="29F20E4E" w14:textId="6F063A57" w:rsidR="003D0475" w:rsidRPr="00A447F0" w:rsidRDefault="003D7FDC" w:rsidP="00A447F0">
      <w:pPr>
        <w:jc w:val="both"/>
        <w:rPr>
          <w:rFonts w:ascii="Arial" w:hAnsi="Arial" w:cs="Arial"/>
          <w:sz w:val="24"/>
          <w:szCs w:val="24"/>
        </w:rPr>
      </w:pPr>
      <w:r>
        <w:rPr>
          <w:rFonts w:ascii="Arial" w:hAnsi="Arial"/>
          <w:sz w:val="24"/>
        </w:rPr>
        <w:t xml:space="preserve">The AIPS AFRICA 2023 award is an initiative of the African branch of the International Sports Press Association (AIPS) in partnership with AGL (Africa Global Logistics), the leading multimodal logistics operator in Africa. </w:t>
      </w:r>
    </w:p>
    <w:p w14:paraId="7A2C296A" w14:textId="1E3521E1" w:rsidR="00D92EB5" w:rsidRPr="00A447F0" w:rsidRDefault="00D92EB5" w:rsidP="00A447F0">
      <w:pPr>
        <w:jc w:val="both"/>
        <w:rPr>
          <w:rFonts w:ascii="Arial" w:hAnsi="Arial" w:cs="Arial"/>
          <w:sz w:val="24"/>
          <w:szCs w:val="24"/>
        </w:rPr>
      </w:pPr>
      <w:r>
        <w:rPr>
          <w:rFonts w:ascii="Arial" w:hAnsi="Arial"/>
          <w:sz w:val="24"/>
        </w:rPr>
        <w:t>The award aims to showcase and celebrate excellence in African journalism. It focuses on works with significant social and economic impact, particularly related to the African Cup of Nations (</w:t>
      </w:r>
      <w:r w:rsidR="00BA65A9">
        <w:rPr>
          <w:rFonts w:ascii="Arial" w:hAnsi="Arial"/>
          <w:sz w:val="24"/>
        </w:rPr>
        <w:t>CAN</w:t>
      </w:r>
      <w:r>
        <w:rPr>
          <w:rFonts w:ascii="Arial" w:hAnsi="Arial"/>
          <w:sz w:val="24"/>
        </w:rPr>
        <w:t>), and their influence on communities. The AIPS AFRICA 2023 award aspires to enrich the media landscape with quality content and redefine sport, especially football, as a powerful vehicle for inclusion and social cohesion.</w:t>
      </w:r>
    </w:p>
    <w:p w14:paraId="3B0762F1" w14:textId="2DF9C7BE" w:rsidR="003D7FDC" w:rsidRPr="00A447F0" w:rsidRDefault="003D0475" w:rsidP="00A447F0">
      <w:pPr>
        <w:jc w:val="both"/>
        <w:rPr>
          <w:rFonts w:ascii="Arial" w:hAnsi="Arial" w:cs="Arial"/>
          <w:b/>
          <w:bCs/>
          <w:sz w:val="24"/>
          <w:szCs w:val="24"/>
        </w:rPr>
      </w:pPr>
      <w:r>
        <w:rPr>
          <w:rFonts w:ascii="Arial" w:hAnsi="Arial"/>
          <w:b/>
          <w:sz w:val="24"/>
        </w:rPr>
        <w:t xml:space="preserve">2. Conditions for participation </w:t>
      </w:r>
    </w:p>
    <w:p w14:paraId="67FBA59A" w14:textId="62708702" w:rsidR="003D0475" w:rsidRPr="00A447F0" w:rsidRDefault="003D7FDC" w:rsidP="00A447F0">
      <w:pPr>
        <w:jc w:val="both"/>
        <w:rPr>
          <w:rFonts w:ascii="Arial" w:hAnsi="Arial" w:cs="Arial"/>
          <w:sz w:val="24"/>
          <w:szCs w:val="24"/>
        </w:rPr>
      </w:pPr>
      <w:r>
        <w:rPr>
          <w:rFonts w:ascii="Arial" w:hAnsi="Arial"/>
          <w:sz w:val="24"/>
        </w:rPr>
        <w:t xml:space="preserve">The AIPS AFRICA 2023 award is open to all working African professional journalists and African media. There are no age limits or work experience conditions. </w:t>
      </w:r>
    </w:p>
    <w:p w14:paraId="56C2A00F" w14:textId="68B10B89" w:rsidR="003D0475" w:rsidRPr="00A447F0" w:rsidRDefault="003D0475" w:rsidP="00A447F0">
      <w:pPr>
        <w:jc w:val="both"/>
        <w:rPr>
          <w:rFonts w:ascii="Arial" w:hAnsi="Arial" w:cs="Arial"/>
          <w:b/>
          <w:bCs/>
          <w:sz w:val="24"/>
          <w:szCs w:val="24"/>
        </w:rPr>
      </w:pPr>
      <w:r>
        <w:rPr>
          <w:rFonts w:ascii="Arial" w:hAnsi="Arial"/>
          <w:b/>
          <w:sz w:val="24"/>
        </w:rPr>
        <w:t xml:space="preserve">3. Prize categories:  </w:t>
      </w:r>
    </w:p>
    <w:p w14:paraId="0383408F" w14:textId="11F84068" w:rsidR="003D0475" w:rsidRPr="002A639F" w:rsidRDefault="003D0475" w:rsidP="00A447F0">
      <w:pPr>
        <w:pStyle w:val="Paragraphedeliste"/>
        <w:numPr>
          <w:ilvl w:val="0"/>
          <w:numId w:val="3"/>
        </w:numPr>
        <w:jc w:val="both"/>
        <w:rPr>
          <w:rFonts w:ascii="Arial" w:hAnsi="Arial" w:cs="Arial"/>
          <w:sz w:val="24"/>
          <w:szCs w:val="24"/>
          <w:lang w:val="fr-FR"/>
        </w:rPr>
      </w:pPr>
      <w:proofErr w:type="spellStart"/>
      <w:r w:rsidRPr="00BA65A9">
        <w:rPr>
          <w:rFonts w:ascii="Arial" w:hAnsi="Arial"/>
          <w:sz w:val="24"/>
          <w:lang w:val="fr-FR"/>
        </w:rPr>
        <w:t>Press</w:t>
      </w:r>
      <w:proofErr w:type="spellEnd"/>
      <w:r w:rsidRPr="00BA65A9">
        <w:rPr>
          <w:rFonts w:ascii="Arial" w:hAnsi="Arial"/>
          <w:sz w:val="24"/>
          <w:lang w:val="fr-FR"/>
        </w:rPr>
        <w:t xml:space="preserve"> (reports, investigations, </w:t>
      </w:r>
      <w:proofErr w:type="spellStart"/>
      <w:r w:rsidRPr="00BA65A9">
        <w:rPr>
          <w:rFonts w:ascii="Arial" w:hAnsi="Arial"/>
          <w:sz w:val="24"/>
          <w:lang w:val="fr-FR"/>
        </w:rPr>
        <w:t>documentaries</w:t>
      </w:r>
      <w:proofErr w:type="spellEnd"/>
      <w:r w:rsidRPr="00BA65A9">
        <w:rPr>
          <w:rFonts w:ascii="Arial" w:hAnsi="Arial"/>
          <w:sz w:val="24"/>
          <w:lang w:val="fr-FR"/>
        </w:rPr>
        <w:t>, portraits, etc.)</w:t>
      </w:r>
    </w:p>
    <w:p w14:paraId="2B046DFC" w14:textId="0AEA479C" w:rsidR="003D7FDC" w:rsidRPr="00A447F0" w:rsidRDefault="003D7FDC" w:rsidP="00A447F0">
      <w:pPr>
        <w:pStyle w:val="Paragraphedeliste"/>
        <w:numPr>
          <w:ilvl w:val="0"/>
          <w:numId w:val="3"/>
        </w:numPr>
        <w:jc w:val="both"/>
        <w:rPr>
          <w:rFonts w:ascii="Arial" w:hAnsi="Arial" w:cs="Arial"/>
          <w:sz w:val="24"/>
          <w:szCs w:val="24"/>
        </w:rPr>
      </w:pPr>
      <w:r>
        <w:rPr>
          <w:rFonts w:ascii="Arial" w:hAnsi="Arial"/>
          <w:sz w:val="24"/>
        </w:rPr>
        <w:t xml:space="preserve">Radio </w:t>
      </w:r>
    </w:p>
    <w:p w14:paraId="58C9D6AE" w14:textId="2CCFEAC2" w:rsidR="003D7FDC" w:rsidRPr="00A447F0" w:rsidRDefault="003D7FDC" w:rsidP="00A447F0">
      <w:pPr>
        <w:pStyle w:val="Paragraphedeliste"/>
        <w:numPr>
          <w:ilvl w:val="0"/>
          <w:numId w:val="3"/>
        </w:numPr>
        <w:jc w:val="both"/>
        <w:rPr>
          <w:rFonts w:ascii="Arial" w:hAnsi="Arial" w:cs="Arial"/>
          <w:sz w:val="24"/>
          <w:szCs w:val="24"/>
        </w:rPr>
      </w:pPr>
      <w:r>
        <w:rPr>
          <w:rFonts w:ascii="Arial" w:hAnsi="Arial"/>
          <w:sz w:val="24"/>
        </w:rPr>
        <w:t>TV</w:t>
      </w:r>
    </w:p>
    <w:p w14:paraId="3F6DE194" w14:textId="47CA510B" w:rsidR="003D7FDC" w:rsidRPr="00A447F0" w:rsidRDefault="003D7FDC" w:rsidP="00A447F0">
      <w:pPr>
        <w:pStyle w:val="Paragraphedeliste"/>
        <w:numPr>
          <w:ilvl w:val="0"/>
          <w:numId w:val="3"/>
        </w:numPr>
        <w:jc w:val="both"/>
        <w:rPr>
          <w:rFonts w:ascii="Arial" w:hAnsi="Arial" w:cs="Arial"/>
          <w:sz w:val="24"/>
          <w:szCs w:val="24"/>
        </w:rPr>
      </w:pPr>
      <w:r>
        <w:rPr>
          <w:rFonts w:ascii="Arial" w:hAnsi="Arial"/>
          <w:sz w:val="24"/>
        </w:rPr>
        <w:t xml:space="preserve">Web </w:t>
      </w:r>
    </w:p>
    <w:p w14:paraId="5D507102" w14:textId="2CA92FB3" w:rsidR="003D0475" w:rsidRPr="00A447F0" w:rsidRDefault="003D0475" w:rsidP="00A447F0">
      <w:pPr>
        <w:pStyle w:val="Paragraphedeliste"/>
        <w:numPr>
          <w:ilvl w:val="0"/>
          <w:numId w:val="3"/>
        </w:numPr>
        <w:jc w:val="both"/>
        <w:rPr>
          <w:rFonts w:ascii="Arial" w:hAnsi="Arial" w:cs="Arial"/>
          <w:sz w:val="24"/>
          <w:szCs w:val="24"/>
        </w:rPr>
      </w:pPr>
      <w:r>
        <w:rPr>
          <w:rFonts w:ascii="Arial" w:hAnsi="Arial"/>
          <w:sz w:val="24"/>
        </w:rPr>
        <w:t>Special prizes awarded by the AIPS Africa Executive Committee for outstanding achievements</w:t>
      </w:r>
    </w:p>
    <w:p w14:paraId="5C678DB6" w14:textId="2C6CEBCF" w:rsidR="003D0475" w:rsidRPr="00A447F0" w:rsidRDefault="003D0475" w:rsidP="00A447F0">
      <w:pPr>
        <w:jc w:val="both"/>
        <w:rPr>
          <w:rFonts w:ascii="Arial" w:hAnsi="Arial" w:cs="Arial"/>
          <w:b/>
          <w:bCs/>
          <w:sz w:val="24"/>
          <w:szCs w:val="24"/>
        </w:rPr>
      </w:pPr>
      <w:r>
        <w:rPr>
          <w:rFonts w:ascii="Arial" w:hAnsi="Arial"/>
          <w:b/>
          <w:sz w:val="24"/>
        </w:rPr>
        <w:t xml:space="preserve">4. Application criteria:  </w:t>
      </w:r>
    </w:p>
    <w:p w14:paraId="5B6E20A1" w14:textId="3A69AF4D" w:rsidR="002A22D6" w:rsidRPr="00A447F0" w:rsidRDefault="002A22D6" w:rsidP="00A447F0">
      <w:pPr>
        <w:pStyle w:val="Paragraphedeliste"/>
        <w:numPr>
          <w:ilvl w:val="0"/>
          <w:numId w:val="5"/>
        </w:numPr>
        <w:jc w:val="both"/>
        <w:rPr>
          <w:rFonts w:ascii="Arial" w:hAnsi="Arial" w:cs="Arial"/>
          <w:sz w:val="24"/>
          <w:szCs w:val="24"/>
        </w:rPr>
      </w:pPr>
      <w:r>
        <w:rPr>
          <w:rFonts w:ascii="Arial" w:hAnsi="Arial"/>
          <w:sz w:val="24"/>
        </w:rPr>
        <w:t>Closing date: 15th January 2024</w:t>
      </w:r>
    </w:p>
    <w:p w14:paraId="13DDFBE1" w14:textId="7BCB7FBD" w:rsidR="00E703C1" w:rsidRPr="00A447F0" w:rsidRDefault="00E703C1" w:rsidP="00A447F0">
      <w:pPr>
        <w:pStyle w:val="NormalWeb"/>
        <w:numPr>
          <w:ilvl w:val="0"/>
          <w:numId w:val="5"/>
        </w:numPr>
        <w:spacing w:before="180" w:beforeAutospacing="0" w:after="0" w:afterAutospacing="0"/>
        <w:jc w:val="both"/>
        <w:rPr>
          <w:rFonts w:ascii="Arial" w:eastAsiaTheme="minorHAnsi" w:hAnsi="Arial" w:cs="Arial"/>
          <w:kern w:val="2"/>
          <w14:ligatures w14:val="standardContextual"/>
        </w:rPr>
      </w:pPr>
      <w:r>
        <w:rPr>
          <w:rFonts w:ascii="Arial" w:hAnsi="Arial"/>
        </w:rPr>
        <w:t xml:space="preserve">Applications can be submitted in the following categories: audio, video, print, </w:t>
      </w:r>
      <w:proofErr w:type="gramStart"/>
      <w:r>
        <w:rPr>
          <w:rFonts w:ascii="Arial" w:hAnsi="Arial"/>
        </w:rPr>
        <w:t>photography</w:t>
      </w:r>
      <w:proofErr w:type="gramEnd"/>
      <w:r>
        <w:rPr>
          <w:rFonts w:ascii="Arial" w:hAnsi="Arial"/>
        </w:rPr>
        <w:t xml:space="preserve"> and web.</w:t>
      </w:r>
    </w:p>
    <w:p w14:paraId="1D90BD6F" w14:textId="4E7F7C98" w:rsidR="00E703C1" w:rsidRPr="00A447F0" w:rsidRDefault="00E703C1" w:rsidP="00A447F0">
      <w:pPr>
        <w:pStyle w:val="NormalWeb"/>
        <w:numPr>
          <w:ilvl w:val="0"/>
          <w:numId w:val="5"/>
        </w:numPr>
        <w:spacing w:before="180" w:beforeAutospacing="0" w:after="0" w:afterAutospacing="0"/>
        <w:jc w:val="both"/>
        <w:rPr>
          <w:rFonts w:ascii="Arial" w:eastAsiaTheme="minorHAnsi" w:hAnsi="Arial" w:cs="Arial"/>
          <w:kern w:val="2"/>
          <w14:ligatures w14:val="standardContextual"/>
        </w:rPr>
      </w:pPr>
      <w:r>
        <w:rPr>
          <w:rFonts w:ascii="Arial" w:hAnsi="Arial"/>
        </w:rPr>
        <w:t>Works presented must have been published or broadcast between the 1st of January 2023 and the 20th of January 2024 in a recognised and publicly accessible medium. Content must be original, relevant, creative and respect the principles of professional ethics.</w:t>
      </w:r>
    </w:p>
    <w:p w14:paraId="0BDBA259" w14:textId="77777777" w:rsidR="00E703C1" w:rsidRPr="00A447F0" w:rsidRDefault="00E703C1" w:rsidP="00A447F0">
      <w:pPr>
        <w:pStyle w:val="NormalWeb"/>
        <w:spacing w:before="180" w:beforeAutospacing="0" w:after="0" w:afterAutospacing="0"/>
        <w:ind w:left="720"/>
        <w:jc w:val="both"/>
        <w:rPr>
          <w:rFonts w:ascii="Arial" w:eastAsiaTheme="minorHAnsi" w:hAnsi="Arial" w:cs="Arial"/>
          <w:kern w:val="2"/>
          <w:lang w:eastAsia="en-US"/>
          <w14:ligatures w14:val="standardContextual"/>
        </w:rPr>
      </w:pPr>
    </w:p>
    <w:p w14:paraId="03770248" w14:textId="556B1CC3" w:rsidR="00E703C1" w:rsidRPr="00A447F0" w:rsidRDefault="00E703C1" w:rsidP="00A447F0">
      <w:pPr>
        <w:pStyle w:val="Paragraphedeliste"/>
        <w:numPr>
          <w:ilvl w:val="0"/>
          <w:numId w:val="5"/>
        </w:numPr>
        <w:jc w:val="both"/>
        <w:rPr>
          <w:rFonts w:ascii="Arial" w:hAnsi="Arial" w:cs="Arial"/>
          <w:sz w:val="24"/>
          <w:szCs w:val="24"/>
        </w:rPr>
      </w:pPr>
      <w:r>
        <w:rPr>
          <w:rFonts w:ascii="Arial" w:hAnsi="Arial"/>
          <w:sz w:val="24"/>
        </w:rPr>
        <w:t xml:space="preserve">A summary in English or French must be provided with applications, regardless of the original language of the work: French, English, Arabic or Portuguese. </w:t>
      </w:r>
    </w:p>
    <w:p w14:paraId="4F08D11F" w14:textId="77777777" w:rsidR="002A22D6" w:rsidRPr="00A447F0" w:rsidRDefault="002A22D6" w:rsidP="00A447F0">
      <w:pPr>
        <w:pStyle w:val="Paragraphedeliste"/>
        <w:jc w:val="both"/>
        <w:rPr>
          <w:rFonts w:ascii="Arial" w:hAnsi="Arial" w:cs="Arial"/>
          <w:sz w:val="24"/>
          <w:szCs w:val="24"/>
        </w:rPr>
      </w:pPr>
    </w:p>
    <w:p w14:paraId="7E7625DE" w14:textId="4F402FFE" w:rsidR="003D0475" w:rsidRPr="00A447F0" w:rsidRDefault="003D0475" w:rsidP="00A447F0">
      <w:pPr>
        <w:jc w:val="both"/>
        <w:rPr>
          <w:rFonts w:ascii="Arial" w:hAnsi="Arial" w:cs="Arial"/>
          <w:b/>
          <w:bCs/>
          <w:sz w:val="24"/>
          <w:szCs w:val="24"/>
        </w:rPr>
      </w:pPr>
      <w:r>
        <w:rPr>
          <w:rFonts w:ascii="Arial" w:hAnsi="Arial"/>
          <w:b/>
          <w:sz w:val="24"/>
        </w:rPr>
        <w:t>5. Selection of winners:</w:t>
      </w:r>
    </w:p>
    <w:p w14:paraId="183B4EBA" w14:textId="1CA66609" w:rsidR="00E703C1" w:rsidRPr="00E703C1" w:rsidRDefault="00E703C1" w:rsidP="00A447F0">
      <w:pPr>
        <w:spacing w:before="180" w:after="0" w:line="240" w:lineRule="auto"/>
        <w:jc w:val="both"/>
        <w:rPr>
          <w:rFonts w:ascii="Arial" w:hAnsi="Arial" w:cs="Arial"/>
          <w:sz w:val="24"/>
          <w:szCs w:val="24"/>
        </w:rPr>
      </w:pPr>
      <w:r>
        <w:rPr>
          <w:rFonts w:ascii="Arial" w:hAnsi="Arial"/>
          <w:sz w:val="24"/>
        </w:rPr>
        <w:lastRenderedPageBreak/>
        <w:t>Applications will be reviewed by a jury comprising personalities from the sport and media sectors appointed by the Executive Committee of AIPS Africa. The jury will evaluate the works according to the following criteria:</w:t>
      </w:r>
    </w:p>
    <w:p w14:paraId="3647EE5E" w14:textId="77777777" w:rsidR="00E703C1" w:rsidRPr="00E703C1" w:rsidRDefault="00E703C1" w:rsidP="00A447F0">
      <w:pPr>
        <w:numPr>
          <w:ilvl w:val="0"/>
          <w:numId w:val="19"/>
        </w:numPr>
        <w:spacing w:before="100" w:beforeAutospacing="1" w:after="100" w:afterAutospacing="1" w:line="240" w:lineRule="auto"/>
        <w:jc w:val="both"/>
        <w:rPr>
          <w:rFonts w:ascii="Arial" w:hAnsi="Arial" w:cs="Arial"/>
          <w:sz w:val="24"/>
          <w:szCs w:val="24"/>
        </w:rPr>
      </w:pPr>
      <w:r>
        <w:rPr>
          <w:rFonts w:ascii="Arial" w:hAnsi="Arial"/>
          <w:sz w:val="24"/>
        </w:rPr>
        <w:t xml:space="preserve">quality of information, analysis, style and </w:t>
      </w:r>
      <w:proofErr w:type="gramStart"/>
      <w:r>
        <w:rPr>
          <w:rFonts w:ascii="Arial" w:hAnsi="Arial"/>
          <w:sz w:val="24"/>
        </w:rPr>
        <w:t>form;</w:t>
      </w:r>
      <w:proofErr w:type="gramEnd"/>
    </w:p>
    <w:p w14:paraId="009059DA" w14:textId="77777777" w:rsidR="00E703C1" w:rsidRPr="00E703C1" w:rsidRDefault="00E703C1" w:rsidP="00A447F0">
      <w:pPr>
        <w:numPr>
          <w:ilvl w:val="0"/>
          <w:numId w:val="19"/>
        </w:numPr>
        <w:spacing w:before="100" w:beforeAutospacing="1" w:after="100" w:afterAutospacing="1" w:line="240" w:lineRule="auto"/>
        <w:jc w:val="both"/>
        <w:rPr>
          <w:rFonts w:ascii="Arial" w:hAnsi="Arial" w:cs="Arial"/>
          <w:sz w:val="24"/>
          <w:szCs w:val="24"/>
        </w:rPr>
      </w:pPr>
      <w:r>
        <w:rPr>
          <w:rFonts w:ascii="Arial" w:hAnsi="Arial"/>
          <w:sz w:val="24"/>
        </w:rPr>
        <w:t xml:space="preserve">originality, creativity and </w:t>
      </w:r>
      <w:proofErr w:type="gramStart"/>
      <w:r>
        <w:rPr>
          <w:rFonts w:ascii="Arial" w:hAnsi="Arial"/>
          <w:sz w:val="24"/>
        </w:rPr>
        <w:t>innovation;</w:t>
      </w:r>
      <w:proofErr w:type="gramEnd"/>
    </w:p>
    <w:p w14:paraId="3CD3C189" w14:textId="77777777" w:rsidR="00E703C1" w:rsidRPr="00E703C1" w:rsidRDefault="00E703C1" w:rsidP="00A447F0">
      <w:pPr>
        <w:numPr>
          <w:ilvl w:val="0"/>
          <w:numId w:val="19"/>
        </w:numPr>
        <w:spacing w:before="100" w:beforeAutospacing="1" w:after="100" w:afterAutospacing="1" w:line="240" w:lineRule="auto"/>
        <w:jc w:val="both"/>
        <w:rPr>
          <w:rFonts w:ascii="Arial" w:hAnsi="Arial" w:cs="Arial"/>
          <w:sz w:val="24"/>
          <w:szCs w:val="24"/>
        </w:rPr>
      </w:pPr>
      <w:r>
        <w:rPr>
          <w:rFonts w:ascii="Arial" w:hAnsi="Arial"/>
          <w:sz w:val="24"/>
        </w:rPr>
        <w:t xml:space="preserve">relevance, rigour and </w:t>
      </w:r>
      <w:proofErr w:type="gramStart"/>
      <w:r>
        <w:rPr>
          <w:rFonts w:ascii="Arial" w:hAnsi="Arial"/>
          <w:sz w:val="24"/>
        </w:rPr>
        <w:t>ethics;</w:t>
      </w:r>
      <w:proofErr w:type="gramEnd"/>
    </w:p>
    <w:p w14:paraId="22B4673C" w14:textId="48F06B13" w:rsidR="00E703C1" w:rsidRPr="00E703C1" w:rsidRDefault="00E703C1" w:rsidP="00A447F0">
      <w:pPr>
        <w:numPr>
          <w:ilvl w:val="0"/>
          <w:numId w:val="19"/>
        </w:numPr>
        <w:spacing w:before="100" w:beforeAutospacing="1" w:after="100" w:afterAutospacing="1" w:line="240" w:lineRule="auto"/>
        <w:jc w:val="both"/>
        <w:rPr>
          <w:rFonts w:ascii="Arial" w:hAnsi="Arial" w:cs="Arial"/>
          <w:sz w:val="24"/>
          <w:szCs w:val="24"/>
        </w:rPr>
      </w:pPr>
      <w:r>
        <w:rPr>
          <w:rFonts w:ascii="Arial" w:hAnsi="Arial"/>
          <w:sz w:val="24"/>
        </w:rPr>
        <w:t>social and economic impact, particularly on communities concerned by the ACN.</w:t>
      </w:r>
    </w:p>
    <w:p w14:paraId="7DE92C27" w14:textId="77777777" w:rsidR="00E703C1" w:rsidRPr="00E703C1" w:rsidRDefault="00E703C1" w:rsidP="00A447F0">
      <w:pPr>
        <w:spacing w:before="180" w:after="0" w:line="240" w:lineRule="auto"/>
        <w:jc w:val="both"/>
        <w:rPr>
          <w:rFonts w:ascii="Arial" w:hAnsi="Arial" w:cs="Arial"/>
          <w:sz w:val="24"/>
          <w:szCs w:val="24"/>
        </w:rPr>
      </w:pPr>
      <w:r>
        <w:rPr>
          <w:rFonts w:ascii="Arial" w:hAnsi="Arial"/>
          <w:sz w:val="24"/>
        </w:rPr>
        <w:t>The jury will select one winner per category, as well as special mentions if necessary. If no works meet the competition requirements, the jury reserves the right to award no prizes in a category. The jury's decision is sovereign and final.</w:t>
      </w:r>
    </w:p>
    <w:p w14:paraId="6C7E0042" w14:textId="77777777" w:rsidR="00E703C1" w:rsidRPr="00A447F0" w:rsidRDefault="00E703C1" w:rsidP="00A447F0">
      <w:pPr>
        <w:jc w:val="both"/>
        <w:rPr>
          <w:rFonts w:ascii="Arial" w:hAnsi="Arial" w:cs="Arial"/>
          <w:b/>
          <w:bCs/>
          <w:sz w:val="24"/>
          <w:szCs w:val="24"/>
        </w:rPr>
      </w:pPr>
    </w:p>
    <w:p w14:paraId="7716E205" w14:textId="526FEF74" w:rsidR="00E703C1" w:rsidRPr="00A447F0" w:rsidRDefault="003D0475" w:rsidP="00A447F0">
      <w:pPr>
        <w:jc w:val="both"/>
        <w:rPr>
          <w:rFonts w:ascii="Arial" w:hAnsi="Arial" w:cs="Arial"/>
          <w:b/>
          <w:bCs/>
          <w:sz w:val="24"/>
          <w:szCs w:val="24"/>
        </w:rPr>
      </w:pPr>
      <w:r>
        <w:rPr>
          <w:rFonts w:ascii="Arial" w:hAnsi="Arial"/>
          <w:b/>
          <w:sz w:val="24"/>
        </w:rPr>
        <w:t>6. Application Procedures</w:t>
      </w:r>
    </w:p>
    <w:p w14:paraId="2B421C9E" w14:textId="5D0749DA" w:rsidR="00E703C1" w:rsidRPr="00A447F0" w:rsidRDefault="00E703C1" w:rsidP="00A447F0">
      <w:pPr>
        <w:jc w:val="both"/>
        <w:rPr>
          <w:rFonts w:ascii="Arial" w:hAnsi="Arial" w:cs="Arial"/>
          <w:sz w:val="24"/>
          <w:szCs w:val="24"/>
        </w:rPr>
      </w:pPr>
      <w:r>
        <w:rPr>
          <w:rFonts w:ascii="Arial" w:hAnsi="Arial"/>
          <w:sz w:val="24"/>
        </w:rPr>
        <w:t xml:space="preserve">Applicants must submit their applications to </w:t>
      </w:r>
      <w:hyperlink r:id="rId8" w:history="1">
        <w:r>
          <w:rPr>
            <w:rFonts w:ascii="Arial" w:hAnsi="Arial"/>
            <w:b/>
            <w:sz w:val="24"/>
          </w:rPr>
          <w:t>bestofafrique@gmail.com</w:t>
        </w:r>
      </w:hyperlink>
      <w:r>
        <w:rPr>
          <w:rFonts w:ascii="Arial" w:hAnsi="Arial"/>
          <w:sz w:val="24"/>
        </w:rPr>
        <w:t xml:space="preserve"> by the 20th of January 2024.   </w:t>
      </w:r>
    </w:p>
    <w:p w14:paraId="7A73AB5A" w14:textId="77777777" w:rsidR="00AA45A1" w:rsidRDefault="00AA45A1" w:rsidP="00AA45A1">
      <w:pPr>
        <w:rPr>
          <w:rFonts w:ascii="Verdana" w:eastAsia="Times New Roman" w:hAnsi="Verdana" w:cs="Times New Roman"/>
          <w:b/>
          <w:bCs/>
          <w:color w:val="1D2228"/>
        </w:rPr>
      </w:pPr>
      <w:r>
        <w:rPr>
          <w:rFonts w:ascii="Verdana" w:hAnsi="Verdana"/>
          <w:b/>
          <w:color w:val="1D2228"/>
        </w:rPr>
        <w:t xml:space="preserve">Send applications to: </w:t>
      </w:r>
      <w:hyperlink r:id="rId9" w:tgtFrame="_blank" w:history="1">
        <w:r>
          <w:rPr>
            <w:rStyle w:val="Lienhypertexte"/>
            <w:rFonts w:ascii="Verdana" w:hAnsi="Verdana"/>
            <w:b/>
            <w:color w:val="196AD4"/>
          </w:rPr>
          <w:t>bestofafrique@gmail.com</w:t>
        </w:r>
      </w:hyperlink>
      <w:r>
        <w:rPr>
          <w:rStyle w:val="apple-converted-space"/>
          <w:rFonts w:ascii="Verdana" w:hAnsi="Verdana"/>
          <w:b/>
          <w:color w:val="1D2228"/>
        </w:rPr>
        <w:t> </w:t>
      </w:r>
      <w:r>
        <w:rPr>
          <w:rFonts w:ascii="Verdana" w:hAnsi="Verdana"/>
          <w:b/>
          <w:color w:val="1D2228"/>
        </w:rPr>
        <w:t xml:space="preserve">until the 20th of January 2024. </w:t>
      </w:r>
    </w:p>
    <w:p w14:paraId="60071B50" w14:textId="4C239A4D" w:rsidR="00AA45A1" w:rsidRPr="00D4260C" w:rsidRDefault="00AA45A1" w:rsidP="00D4260C">
      <w:pPr>
        <w:rPr>
          <w:rFonts w:ascii="Verdana" w:eastAsia="Times New Roman" w:hAnsi="Verdana" w:cs="Times New Roman"/>
          <w:b/>
          <w:bCs/>
          <w:color w:val="0000FF"/>
        </w:rPr>
      </w:pPr>
      <w:r>
        <w:rPr>
          <w:rFonts w:ascii="Verdana" w:hAnsi="Verdana"/>
          <w:b/>
          <w:color w:val="1D2228"/>
        </w:rPr>
        <w:t>Submissions must include the following:</w:t>
      </w:r>
      <w:r>
        <w:rPr>
          <w:rFonts w:ascii="Verdana" w:hAnsi="Verdana"/>
          <w:color w:val="1D2228"/>
        </w:rPr>
        <w:br/>
      </w:r>
      <w:r>
        <w:sym w:font="Symbol" w:char="F0B7"/>
      </w:r>
      <w:r>
        <w:rPr>
          <w:rFonts w:ascii="Verdana" w:hAnsi="Verdana"/>
          <w:color w:val="1D2228"/>
        </w:rPr>
        <w:t xml:space="preserve"> a copy of the applicant's identity card or passport;</w:t>
      </w:r>
      <w:r>
        <w:rPr>
          <w:rFonts w:ascii="Verdana" w:hAnsi="Verdana"/>
          <w:color w:val="1D2228"/>
        </w:rPr>
        <w:br/>
      </w:r>
      <w:r>
        <w:sym w:font="Symbol" w:char="F0B7"/>
      </w:r>
      <w:r>
        <w:rPr>
          <w:rFonts w:ascii="Verdana" w:hAnsi="Verdana"/>
          <w:color w:val="1D2228"/>
        </w:rPr>
        <w:t>a  copy of the candidate's press card or a certificate from their employer or a media partner;</w:t>
      </w:r>
      <w:r>
        <w:rPr>
          <w:rFonts w:ascii="Verdana" w:hAnsi="Verdana"/>
          <w:color w:val="1D2228"/>
        </w:rPr>
        <w:br/>
      </w:r>
      <w:r>
        <w:sym w:font="Symbol" w:char="F0B7"/>
      </w:r>
      <w:r>
        <w:rPr>
          <w:rFonts w:ascii="Verdana" w:hAnsi="Verdana"/>
          <w:color w:val="1D2228"/>
        </w:rPr>
        <w:t>a  copy of the work presented or a link to it;</w:t>
      </w:r>
      <w:r>
        <w:rPr>
          <w:rFonts w:ascii="Verdana" w:hAnsi="Verdana"/>
          <w:color w:val="1D2228"/>
        </w:rPr>
        <w:br/>
      </w:r>
      <w:r>
        <w:sym w:font="Symbol" w:char="F0B7"/>
      </w:r>
      <w:r>
        <w:rPr>
          <w:rFonts w:ascii="Verdana" w:hAnsi="Verdana"/>
          <w:color w:val="1D2228"/>
        </w:rPr>
        <w:t xml:space="preserve"> a summary of the work presented, explaining its context, approach, sources and impact;</w:t>
      </w:r>
      <w:r>
        <w:rPr>
          <w:rFonts w:ascii="Verdana" w:hAnsi="Verdana"/>
          <w:color w:val="1D2228"/>
        </w:rPr>
        <w:br/>
      </w:r>
      <w:r>
        <w:sym w:font="Symbol" w:char="F0B7"/>
      </w:r>
      <w:r>
        <w:rPr>
          <w:rFonts w:ascii="Verdana" w:hAnsi="Verdana"/>
          <w:color w:val="1D2228"/>
        </w:rPr>
        <w:t xml:space="preserve"> a sworn statement that you are the author of the work submitted to the jury.</w:t>
      </w:r>
    </w:p>
    <w:p w14:paraId="3FA7E357" w14:textId="36D9BC55" w:rsidR="00E703C1" w:rsidRPr="00E703C1" w:rsidRDefault="00E703C1" w:rsidP="00A447F0">
      <w:pPr>
        <w:spacing w:before="180" w:after="0" w:line="240" w:lineRule="auto"/>
        <w:jc w:val="both"/>
        <w:rPr>
          <w:rFonts w:ascii="Arial" w:hAnsi="Arial" w:cs="Arial"/>
          <w:sz w:val="24"/>
          <w:szCs w:val="24"/>
        </w:rPr>
      </w:pPr>
      <w:r>
        <w:rPr>
          <w:rFonts w:ascii="Arial" w:hAnsi="Arial"/>
          <w:sz w:val="24"/>
        </w:rPr>
        <w:t>Applications must be submitted no later than midnight (Abidjan time) on the 20th of January 2024. Incomplete or late applications will not be accepted.</w:t>
      </w:r>
    </w:p>
    <w:p w14:paraId="12247CF9" w14:textId="77777777" w:rsidR="00E703C1" w:rsidRPr="00A447F0" w:rsidRDefault="00E703C1" w:rsidP="00A447F0">
      <w:pPr>
        <w:jc w:val="both"/>
        <w:rPr>
          <w:rFonts w:ascii="Arial" w:hAnsi="Arial" w:cs="Arial"/>
          <w:b/>
          <w:bCs/>
          <w:sz w:val="24"/>
          <w:szCs w:val="24"/>
        </w:rPr>
      </w:pPr>
    </w:p>
    <w:p w14:paraId="43C71B7E" w14:textId="5FE3BA6A" w:rsidR="003D0475" w:rsidRPr="00A447F0" w:rsidRDefault="003D0475" w:rsidP="00A447F0">
      <w:pPr>
        <w:jc w:val="both"/>
        <w:rPr>
          <w:rFonts w:ascii="Arial" w:hAnsi="Arial" w:cs="Arial"/>
          <w:b/>
          <w:bCs/>
          <w:sz w:val="24"/>
          <w:szCs w:val="24"/>
        </w:rPr>
      </w:pPr>
      <w:r>
        <w:rPr>
          <w:rFonts w:ascii="Arial" w:hAnsi="Arial"/>
          <w:b/>
          <w:sz w:val="24"/>
        </w:rPr>
        <w:t>7. Announcement of winners and awards:</w:t>
      </w:r>
    </w:p>
    <w:p w14:paraId="69801345" w14:textId="71701AAD" w:rsidR="00A447F0" w:rsidRPr="00A447F0" w:rsidRDefault="00A447F0" w:rsidP="00A447F0">
      <w:pPr>
        <w:pStyle w:val="Paragraphedeliste"/>
        <w:numPr>
          <w:ilvl w:val="0"/>
          <w:numId w:val="9"/>
        </w:numPr>
        <w:jc w:val="both"/>
        <w:rPr>
          <w:rFonts w:ascii="Arial" w:hAnsi="Arial" w:cs="Arial"/>
          <w:sz w:val="24"/>
          <w:szCs w:val="24"/>
        </w:rPr>
      </w:pPr>
      <w:r>
        <w:rPr>
          <w:rFonts w:ascii="Arial" w:hAnsi="Arial"/>
          <w:sz w:val="24"/>
        </w:rPr>
        <w:t>The list of winners will be published on the AIPS Africa media and partner platforms.</w:t>
      </w:r>
    </w:p>
    <w:p w14:paraId="74BC4C2A" w14:textId="3D835A49" w:rsidR="00A447F0" w:rsidRPr="00A447F0" w:rsidRDefault="00A447F0" w:rsidP="00A447F0">
      <w:pPr>
        <w:pStyle w:val="Paragraphedeliste"/>
        <w:numPr>
          <w:ilvl w:val="0"/>
          <w:numId w:val="9"/>
        </w:numPr>
        <w:jc w:val="both"/>
        <w:rPr>
          <w:rFonts w:ascii="Arial" w:hAnsi="Arial" w:cs="Arial"/>
          <w:sz w:val="24"/>
          <w:szCs w:val="24"/>
        </w:rPr>
      </w:pPr>
      <w:r>
        <w:rPr>
          <w:rFonts w:ascii="Arial" w:hAnsi="Arial"/>
          <w:sz w:val="24"/>
        </w:rPr>
        <w:t xml:space="preserve">The winners will be announced at an official ceremony to be held in Abidjan on the 25th of January 2024. </w:t>
      </w:r>
    </w:p>
    <w:p w14:paraId="3E735491" w14:textId="4CBC9348" w:rsidR="00A447F0" w:rsidRPr="00A447F0" w:rsidRDefault="00A447F0" w:rsidP="00A447F0">
      <w:pPr>
        <w:pStyle w:val="Paragraphedeliste"/>
        <w:numPr>
          <w:ilvl w:val="0"/>
          <w:numId w:val="9"/>
        </w:numPr>
        <w:jc w:val="both"/>
        <w:rPr>
          <w:rFonts w:ascii="Arial" w:hAnsi="Arial" w:cs="Arial"/>
          <w:b/>
          <w:bCs/>
          <w:sz w:val="24"/>
          <w:szCs w:val="24"/>
        </w:rPr>
      </w:pPr>
      <w:r>
        <w:rPr>
          <w:rFonts w:ascii="Arial" w:hAnsi="Arial"/>
          <w:sz w:val="24"/>
        </w:rPr>
        <w:t xml:space="preserve">Winners will receive trophies, </w:t>
      </w:r>
      <w:proofErr w:type="gramStart"/>
      <w:r>
        <w:rPr>
          <w:rFonts w:ascii="Arial" w:hAnsi="Arial"/>
          <w:sz w:val="24"/>
        </w:rPr>
        <w:t>certificates</w:t>
      </w:r>
      <w:proofErr w:type="gramEnd"/>
      <w:r>
        <w:rPr>
          <w:rFonts w:ascii="Arial" w:hAnsi="Arial"/>
          <w:sz w:val="24"/>
        </w:rPr>
        <w:t xml:space="preserve"> and cash prizes worth €1,500 per category, provided by AGL. </w:t>
      </w:r>
    </w:p>
    <w:p w14:paraId="05042DFB" w14:textId="30458319" w:rsidR="003D0475" w:rsidRPr="00A447F0" w:rsidRDefault="00A447F0" w:rsidP="00A447F0">
      <w:pPr>
        <w:pStyle w:val="Paragraphedeliste"/>
        <w:numPr>
          <w:ilvl w:val="0"/>
          <w:numId w:val="11"/>
        </w:numPr>
        <w:jc w:val="both"/>
        <w:rPr>
          <w:rFonts w:ascii="Arial" w:hAnsi="Arial" w:cs="Arial"/>
          <w:sz w:val="24"/>
          <w:szCs w:val="24"/>
        </w:rPr>
      </w:pPr>
      <w:r>
        <w:rPr>
          <w:rFonts w:ascii="Arial" w:hAnsi="Arial"/>
          <w:sz w:val="24"/>
        </w:rPr>
        <w:t>Winners will also benefit from promotion on the AIPS and AGL communication platforms, training opportunities, networking, and increased visibility in the journalistic community.</w:t>
      </w:r>
    </w:p>
    <w:p w14:paraId="2833C7AA" w14:textId="77777777" w:rsidR="00E703C1" w:rsidRPr="00A447F0" w:rsidRDefault="00E703C1" w:rsidP="00A447F0">
      <w:pPr>
        <w:jc w:val="both"/>
        <w:rPr>
          <w:rFonts w:ascii="Arial" w:hAnsi="Arial" w:cs="Arial"/>
          <w:sz w:val="24"/>
          <w:szCs w:val="24"/>
        </w:rPr>
      </w:pPr>
    </w:p>
    <w:p w14:paraId="0CC4EA75" w14:textId="1C8049D3" w:rsidR="003D0475" w:rsidRPr="00A447F0" w:rsidRDefault="003D0475" w:rsidP="00A447F0">
      <w:pPr>
        <w:jc w:val="both"/>
        <w:rPr>
          <w:rFonts w:ascii="Arial" w:hAnsi="Arial" w:cs="Arial"/>
          <w:b/>
          <w:bCs/>
          <w:sz w:val="24"/>
          <w:szCs w:val="24"/>
        </w:rPr>
      </w:pPr>
      <w:r>
        <w:rPr>
          <w:rFonts w:ascii="Arial" w:hAnsi="Arial"/>
          <w:b/>
          <w:sz w:val="24"/>
        </w:rPr>
        <w:t>8. Participant rights and responsibilities:</w:t>
      </w:r>
    </w:p>
    <w:p w14:paraId="796349E4" w14:textId="474A86A6" w:rsidR="003D0475" w:rsidRPr="00A447F0" w:rsidRDefault="003D0475" w:rsidP="00A447F0">
      <w:pPr>
        <w:pStyle w:val="Paragraphedeliste"/>
        <w:numPr>
          <w:ilvl w:val="0"/>
          <w:numId w:val="13"/>
        </w:numPr>
        <w:jc w:val="both"/>
        <w:rPr>
          <w:rFonts w:ascii="Arial" w:hAnsi="Arial" w:cs="Arial"/>
          <w:sz w:val="24"/>
          <w:szCs w:val="24"/>
        </w:rPr>
      </w:pPr>
      <w:r>
        <w:rPr>
          <w:rFonts w:ascii="Arial" w:hAnsi="Arial"/>
          <w:sz w:val="24"/>
        </w:rPr>
        <w:lastRenderedPageBreak/>
        <w:t>Participants retain the copyright of their works.</w:t>
      </w:r>
    </w:p>
    <w:p w14:paraId="7116A34A" w14:textId="2A20DFC7" w:rsidR="003D0475" w:rsidRPr="00A447F0" w:rsidRDefault="003D0475" w:rsidP="00A447F0">
      <w:pPr>
        <w:pStyle w:val="Paragraphedeliste"/>
        <w:numPr>
          <w:ilvl w:val="0"/>
          <w:numId w:val="13"/>
        </w:numPr>
        <w:jc w:val="both"/>
        <w:rPr>
          <w:rFonts w:ascii="Arial" w:hAnsi="Arial" w:cs="Arial"/>
          <w:sz w:val="24"/>
          <w:szCs w:val="24"/>
        </w:rPr>
      </w:pPr>
      <w:bookmarkStart w:id="0" w:name="_Hlk155262250"/>
      <w:r>
        <w:rPr>
          <w:rFonts w:ascii="Arial" w:hAnsi="Arial"/>
          <w:sz w:val="24"/>
        </w:rPr>
        <w:t>AIPS Africa may use award-winning works for promotion.</w:t>
      </w:r>
      <w:bookmarkEnd w:id="0"/>
    </w:p>
    <w:p w14:paraId="0C834AA4" w14:textId="11D0C3A9" w:rsidR="003D0475" w:rsidRPr="00A447F0" w:rsidRDefault="003D0475" w:rsidP="00A447F0">
      <w:pPr>
        <w:pStyle w:val="Paragraphedeliste"/>
        <w:numPr>
          <w:ilvl w:val="0"/>
          <w:numId w:val="13"/>
        </w:numPr>
        <w:jc w:val="both"/>
        <w:rPr>
          <w:rFonts w:ascii="Arial" w:hAnsi="Arial" w:cs="Arial"/>
          <w:sz w:val="24"/>
          <w:szCs w:val="24"/>
        </w:rPr>
      </w:pPr>
      <w:r>
        <w:rPr>
          <w:rFonts w:ascii="Arial" w:hAnsi="Arial"/>
          <w:sz w:val="24"/>
        </w:rPr>
        <w:t>Participants must ensure their works comply with copyright laws and ethical journalistic standards.</w:t>
      </w:r>
    </w:p>
    <w:p w14:paraId="23D339B1" w14:textId="3AAD9571" w:rsidR="003D0475" w:rsidRPr="00A447F0" w:rsidRDefault="00001864" w:rsidP="00A447F0">
      <w:pPr>
        <w:pStyle w:val="Paragraphedeliste"/>
        <w:numPr>
          <w:ilvl w:val="0"/>
          <w:numId w:val="13"/>
        </w:numPr>
        <w:jc w:val="both"/>
        <w:rPr>
          <w:rFonts w:ascii="Arial" w:hAnsi="Arial" w:cs="Arial"/>
          <w:sz w:val="24"/>
          <w:szCs w:val="24"/>
        </w:rPr>
      </w:pPr>
      <w:r>
        <w:rPr>
          <w:rFonts w:ascii="Arial" w:hAnsi="Arial"/>
          <w:sz w:val="24"/>
        </w:rPr>
        <w:t xml:space="preserve">Partners may use the information, </w:t>
      </w:r>
      <w:proofErr w:type="gramStart"/>
      <w:r>
        <w:rPr>
          <w:rFonts w:ascii="Arial" w:hAnsi="Arial"/>
          <w:sz w:val="24"/>
        </w:rPr>
        <w:t>images</w:t>
      </w:r>
      <w:proofErr w:type="gramEnd"/>
      <w:r>
        <w:rPr>
          <w:rFonts w:ascii="Arial" w:hAnsi="Arial"/>
          <w:sz w:val="24"/>
        </w:rPr>
        <w:t xml:space="preserve"> and award-winning works for corporate communication.</w:t>
      </w:r>
    </w:p>
    <w:p w14:paraId="59D44EB3" w14:textId="77777777" w:rsidR="003D0475" w:rsidRPr="00A447F0" w:rsidRDefault="003D0475" w:rsidP="00A447F0">
      <w:pPr>
        <w:jc w:val="both"/>
        <w:rPr>
          <w:rFonts w:ascii="Arial" w:hAnsi="Arial" w:cs="Arial"/>
          <w:sz w:val="24"/>
          <w:szCs w:val="24"/>
        </w:rPr>
      </w:pPr>
    </w:p>
    <w:p w14:paraId="7958F30B" w14:textId="7AEBC6C8" w:rsidR="003D0475" w:rsidRPr="00A447F0" w:rsidRDefault="003D0475" w:rsidP="00A447F0">
      <w:pPr>
        <w:jc w:val="both"/>
        <w:rPr>
          <w:rFonts w:ascii="Arial" w:hAnsi="Arial" w:cs="Arial"/>
          <w:b/>
          <w:bCs/>
          <w:sz w:val="24"/>
          <w:szCs w:val="24"/>
        </w:rPr>
      </w:pPr>
      <w:r>
        <w:rPr>
          <w:rFonts w:ascii="Arial" w:hAnsi="Arial"/>
          <w:b/>
          <w:sz w:val="24"/>
        </w:rPr>
        <w:t xml:space="preserve">9. Amendments to the rules:  </w:t>
      </w:r>
    </w:p>
    <w:p w14:paraId="6470F297" w14:textId="43852404" w:rsidR="003D0475" w:rsidRPr="00A447F0" w:rsidRDefault="003D0475" w:rsidP="00A447F0">
      <w:pPr>
        <w:pStyle w:val="Paragraphedeliste"/>
        <w:numPr>
          <w:ilvl w:val="1"/>
          <w:numId w:val="16"/>
        </w:numPr>
        <w:jc w:val="both"/>
        <w:rPr>
          <w:rFonts w:ascii="Arial" w:hAnsi="Arial" w:cs="Arial"/>
          <w:sz w:val="24"/>
          <w:szCs w:val="24"/>
        </w:rPr>
      </w:pPr>
      <w:r>
        <w:rPr>
          <w:rFonts w:ascii="Arial" w:hAnsi="Arial"/>
          <w:sz w:val="24"/>
        </w:rPr>
        <w:t>The organiser reserves the right to change the rules for justified reasons and participants will be informed in a timely manner.</w:t>
      </w:r>
    </w:p>
    <w:p w14:paraId="5C1785F6" w14:textId="77777777" w:rsidR="003D0475" w:rsidRPr="00A447F0" w:rsidRDefault="003D0475" w:rsidP="00A447F0">
      <w:pPr>
        <w:jc w:val="both"/>
        <w:rPr>
          <w:rFonts w:ascii="Arial" w:hAnsi="Arial" w:cs="Arial"/>
          <w:sz w:val="24"/>
          <w:szCs w:val="24"/>
        </w:rPr>
      </w:pPr>
    </w:p>
    <w:p w14:paraId="0D7B18EB" w14:textId="2B9EBC95" w:rsidR="003D0475" w:rsidRPr="00A447F0" w:rsidRDefault="003D0475" w:rsidP="00A447F0">
      <w:pPr>
        <w:jc w:val="both"/>
        <w:rPr>
          <w:rFonts w:ascii="Arial" w:hAnsi="Arial" w:cs="Arial"/>
          <w:b/>
          <w:bCs/>
          <w:sz w:val="24"/>
          <w:szCs w:val="24"/>
        </w:rPr>
      </w:pPr>
      <w:r>
        <w:rPr>
          <w:rFonts w:ascii="Arial" w:hAnsi="Arial"/>
          <w:b/>
          <w:sz w:val="24"/>
        </w:rPr>
        <w:t xml:space="preserve">10. Contact </w:t>
      </w:r>
    </w:p>
    <w:p w14:paraId="4677AE16" w14:textId="272E599E" w:rsidR="003D0475" w:rsidRPr="00A447F0" w:rsidRDefault="00A447F0" w:rsidP="00A447F0">
      <w:pPr>
        <w:jc w:val="both"/>
        <w:rPr>
          <w:rFonts w:ascii="Arial" w:hAnsi="Arial" w:cs="Arial"/>
          <w:b/>
          <w:bCs/>
          <w:sz w:val="24"/>
          <w:szCs w:val="24"/>
        </w:rPr>
      </w:pPr>
      <w:r>
        <w:rPr>
          <w:rFonts w:ascii="Arial" w:hAnsi="Arial"/>
          <w:b/>
          <w:sz w:val="24"/>
        </w:rPr>
        <w:t xml:space="preserve">For questions or more information, contact the AIPS Africa at </w:t>
      </w:r>
      <w:hyperlink r:id="rId10" w:history="1">
        <w:r>
          <w:rPr>
            <w:rStyle w:val="Lienhypertexte"/>
            <w:rFonts w:ascii="Arial" w:hAnsi="Arial"/>
            <w:sz w:val="24"/>
          </w:rPr>
          <w:t>bestofafrica@gmail.com</w:t>
        </w:r>
      </w:hyperlink>
      <w:r>
        <w:rPr>
          <w:rFonts w:ascii="Arial" w:hAnsi="Arial"/>
          <w:sz w:val="24"/>
        </w:rPr>
        <w:t xml:space="preserve"> or the AGL media service. </w:t>
      </w:r>
    </w:p>
    <w:p w14:paraId="146E059E" w14:textId="5D323DD2" w:rsidR="009C43A5" w:rsidRPr="00A447F0" w:rsidRDefault="009C43A5" w:rsidP="00A447F0">
      <w:pPr>
        <w:jc w:val="both"/>
        <w:rPr>
          <w:rFonts w:ascii="Arial" w:hAnsi="Arial" w:cs="Arial"/>
          <w:sz w:val="24"/>
          <w:szCs w:val="24"/>
        </w:rPr>
      </w:pPr>
    </w:p>
    <w:sectPr w:rsidR="009C43A5" w:rsidRPr="00A4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8E3"/>
    <w:multiLevelType w:val="hybridMultilevel"/>
    <w:tmpl w:val="A0D0CFD6"/>
    <w:lvl w:ilvl="0" w:tplc="B3C64578">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 w15:restartNumberingAfterBreak="0">
    <w:nsid w:val="03A91948"/>
    <w:multiLevelType w:val="hybridMultilevel"/>
    <w:tmpl w:val="61A217F2"/>
    <w:lvl w:ilvl="0" w:tplc="784C8D8A">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2" w15:restartNumberingAfterBreak="0">
    <w:nsid w:val="0B1E310F"/>
    <w:multiLevelType w:val="hybridMultilevel"/>
    <w:tmpl w:val="A724A8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FB5603"/>
    <w:multiLevelType w:val="hybridMultilevel"/>
    <w:tmpl w:val="DB26E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42A59"/>
    <w:multiLevelType w:val="hybridMultilevel"/>
    <w:tmpl w:val="9E96518A"/>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3C2F7B"/>
    <w:multiLevelType w:val="hybridMultilevel"/>
    <w:tmpl w:val="12441292"/>
    <w:lvl w:ilvl="0" w:tplc="BF7EF260">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6" w15:restartNumberingAfterBreak="0">
    <w:nsid w:val="31E00E4E"/>
    <w:multiLevelType w:val="hybridMultilevel"/>
    <w:tmpl w:val="A9CA2B4A"/>
    <w:lvl w:ilvl="0" w:tplc="040C0001">
      <w:start w:val="1"/>
      <w:numFmt w:val="bullet"/>
      <w:lvlText w:val=""/>
      <w:lvlJc w:val="left"/>
      <w:pPr>
        <w:ind w:left="720" w:hanging="360"/>
      </w:pPr>
      <w:rPr>
        <w:rFonts w:ascii="Symbol" w:hAnsi="Symbol" w:hint="default"/>
      </w:rPr>
    </w:lvl>
    <w:lvl w:ilvl="1" w:tplc="319A5B7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ED7BAA"/>
    <w:multiLevelType w:val="hybridMultilevel"/>
    <w:tmpl w:val="0FB4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494FFA"/>
    <w:multiLevelType w:val="hybridMultilevel"/>
    <w:tmpl w:val="9FACF778"/>
    <w:lvl w:ilvl="0" w:tplc="3C026B9C">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9" w15:restartNumberingAfterBreak="0">
    <w:nsid w:val="425D39E8"/>
    <w:multiLevelType w:val="hybridMultilevel"/>
    <w:tmpl w:val="97C8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542B9"/>
    <w:multiLevelType w:val="hybridMultilevel"/>
    <w:tmpl w:val="D6401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6B0AE1"/>
    <w:multiLevelType w:val="hybridMultilevel"/>
    <w:tmpl w:val="BFF6D30E"/>
    <w:lvl w:ilvl="0" w:tplc="0EFE7AE2">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2" w15:restartNumberingAfterBreak="0">
    <w:nsid w:val="4EC107BA"/>
    <w:multiLevelType w:val="hybridMultilevel"/>
    <w:tmpl w:val="7910FB56"/>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810D76"/>
    <w:multiLevelType w:val="multilevel"/>
    <w:tmpl w:val="4F84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D6489"/>
    <w:multiLevelType w:val="multilevel"/>
    <w:tmpl w:val="36BA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00A21"/>
    <w:multiLevelType w:val="hybridMultilevel"/>
    <w:tmpl w:val="9DAC502E"/>
    <w:lvl w:ilvl="0" w:tplc="784C8D8A">
      <w:numFmt w:val="bullet"/>
      <w:lvlText w:val="-"/>
      <w:lvlJc w:val="left"/>
      <w:pPr>
        <w:ind w:left="707" w:hanging="360"/>
      </w:pPr>
      <w:rPr>
        <w:rFonts w:ascii="Calibri" w:eastAsiaTheme="minorHAnsi" w:hAnsi="Calibri" w:cs="Calibri" w:hint="default"/>
      </w:rPr>
    </w:lvl>
    <w:lvl w:ilvl="1" w:tplc="040C0003" w:tentative="1">
      <w:start w:val="1"/>
      <w:numFmt w:val="bullet"/>
      <w:lvlText w:val="o"/>
      <w:lvlJc w:val="left"/>
      <w:pPr>
        <w:ind w:left="1643" w:hanging="360"/>
      </w:pPr>
      <w:rPr>
        <w:rFonts w:ascii="Courier New" w:hAnsi="Courier New" w:cs="Courier New" w:hint="default"/>
      </w:rPr>
    </w:lvl>
    <w:lvl w:ilvl="2" w:tplc="040C0005" w:tentative="1">
      <w:start w:val="1"/>
      <w:numFmt w:val="bullet"/>
      <w:lvlText w:val=""/>
      <w:lvlJc w:val="left"/>
      <w:pPr>
        <w:ind w:left="2363" w:hanging="360"/>
      </w:pPr>
      <w:rPr>
        <w:rFonts w:ascii="Wingdings" w:hAnsi="Wingdings" w:hint="default"/>
      </w:rPr>
    </w:lvl>
    <w:lvl w:ilvl="3" w:tplc="040C0001" w:tentative="1">
      <w:start w:val="1"/>
      <w:numFmt w:val="bullet"/>
      <w:lvlText w:val=""/>
      <w:lvlJc w:val="left"/>
      <w:pPr>
        <w:ind w:left="3083" w:hanging="360"/>
      </w:pPr>
      <w:rPr>
        <w:rFonts w:ascii="Symbol" w:hAnsi="Symbol" w:hint="default"/>
      </w:rPr>
    </w:lvl>
    <w:lvl w:ilvl="4" w:tplc="040C0003" w:tentative="1">
      <w:start w:val="1"/>
      <w:numFmt w:val="bullet"/>
      <w:lvlText w:val="o"/>
      <w:lvlJc w:val="left"/>
      <w:pPr>
        <w:ind w:left="3803" w:hanging="360"/>
      </w:pPr>
      <w:rPr>
        <w:rFonts w:ascii="Courier New" w:hAnsi="Courier New" w:cs="Courier New" w:hint="default"/>
      </w:rPr>
    </w:lvl>
    <w:lvl w:ilvl="5" w:tplc="040C0005" w:tentative="1">
      <w:start w:val="1"/>
      <w:numFmt w:val="bullet"/>
      <w:lvlText w:val=""/>
      <w:lvlJc w:val="left"/>
      <w:pPr>
        <w:ind w:left="4523" w:hanging="360"/>
      </w:pPr>
      <w:rPr>
        <w:rFonts w:ascii="Wingdings" w:hAnsi="Wingdings" w:hint="default"/>
      </w:rPr>
    </w:lvl>
    <w:lvl w:ilvl="6" w:tplc="040C0001" w:tentative="1">
      <w:start w:val="1"/>
      <w:numFmt w:val="bullet"/>
      <w:lvlText w:val=""/>
      <w:lvlJc w:val="left"/>
      <w:pPr>
        <w:ind w:left="5243" w:hanging="360"/>
      </w:pPr>
      <w:rPr>
        <w:rFonts w:ascii="Symbol" w:hAnsi="Symbol" w:hint="default"/>
      </w:rPr>
    </w:lvl>
    <w:lvl w:ilvl="7" w:tplc="040C0003" w:tentative="1">
      <w:start w:val="1"/>
      <w:numFmt w:val="bullet"/>
      <w:lvlText w:val="o"/>
      <w:lvlJc w:val="left"/>
      <w:pPr>
        <w:ind w:left="5963" w:hanging="360"/>
      </w:pPr>
      <w:rPr>
        <w:rFonts w:ascii="Courier New" w:hAnsi="Courier New" w:cs="Courier New" w:hint="default"/>
      </w:rPr>
    </w:lvl>
    <w:lvl w:ilvl="8" w:tplc="040C0005" w:tentative="1">
      <w:start w:val="1"/>
      <w:numFmt w:val="bullet"/>
      <w:lvlText w:val=""/>
      <w:lvlJc w:val="left"/>
      <w:pPr>
        <w:ind w:left="6683" w:hanging="360"/>
      </w:pPr>
      <w:rPr>
        <w:rFonts w:ascii="Wingdings" w:hAnsi="Wingdings" w:hint="default"/>
      </w:rPr>
    </w:lvl>
  </w:abstractNum>
  <w:abstractNum w:abstractNumId="16" w15:restartNumberingAfterBreak="0">
    <w:nsid w:val="70704195"/>
    <w:multiLevelType w:val="hybridMultilevel"/>
    <w:tmpl w:val="BFB8926E"/>
    <w:lvl w:ilvl="0" w:tplc="A5926728">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7" w15:restartNumberingAfterBreak="0">
    <w:nsid w:val="75481203"/>
    <w:multiLevelType w:val="hybridMultilevel"/>
    <w:tmpl w:val="6A721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5B0480"/>
    <w:multiLevelType w:val="hybridMultilevel"/>
    <w:tmpl w:val="C8CA6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311C5"/>
    <w:multiLevelType w:val="hybridMultilevel"/>
    <w:tmpl w:val="6D282164"/>
    <w:lvl w:ilvl="0" w:tplc="C0D41C3C">
      <w:numFmt w:val="bullet"/>
      <w:lvlText w:val="-"/>
      <w:lvlJc w:val="left"/>
      <w:pPr>
        <w:ind w:left="504" w:hanging="360"/>
      </w:pPr>
      <w:rPr>
        <w:rFonts w:ascii="Calibri" w:eastAsiaTheme="minorHAnsi" w:hAnsi="Calibri" w:cs="Calibr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num w:numId="1" w16cid:durableId="1158418967">
    <w:abstractNumId w:val="17"/>
  </w:num>
  <w:num w:numId="2" w16cid:durableId="1410343472">
    <w:abstractNumId w:val="11"/>
  </w:num>
  <w:num w:numId="3" w16cid:durableId="480973966">
    <w:abstractNumId w:val="9"/>
  </w:num>
  <w:num w:numId="4" w16cid:durableId="2003312718">
    <w:abstractNumId w:val="16"/>
  </w:num>
  <w:num w:numId="5" w16cid:durableId="1382826976">
    <w:abstractNumId w:val="18"/>
  </w:num>
  <w:num w:numId="6" w16cid:durableId="1085760693">
    <w:abstractNumId w:val="8"/>
  </w:num>
  <w:num w:numId="7" w16cid:durableId="820386800">
    <w:abstractNumId w:val="10"/>
  </w:num>
  <w:num w:numId="8" w16cid:durableId="2078942504">
    <w:abstractNumId w:val="5"/>
  </w:num>
  <w:num w:numId="9" w16cid:durableId="1576822994">
    <w:abstractNumId w:val="7"/>
  </w:num>
  <w:num w:numId="10" w16cid:durableId="1371032702">
    <w:abstractNumId w:val="0"/>
  </w:num>
  <w:num w:numId="11" w16cid:durableId="1496991365">
    <w:abstractNumId w:val="3"/>
  </w:num>
  <w:num w:numId="12" w16cid:durableId="1140462105">
    <w:abstractNumId w:val="19"/>
  </w:num>
  <w:num w:numId="13" w16cid:durableId="1565221652">
    <w:abstractNumId w:val="6"/>
  </w:num>
  <w:num w:numId="14" w16cid:durableId="443157283">
    <w:abstractNumId w:val="1"/>
  </w:num>
  <w:num w:numId="15" w16cid:durableId="675115838">
    <w:abstractNumId w:val="15"/>
  </w:num>
  <w:num w:numId="16" w16cid:durableId="1061056973">
    <w:abstractNumId w:val="12"/>
  </w:num>
  <w:num w:numId="17" w16cid:durableId="33777216">
    <w:abstractNumId w:val="2"/>
  </w:num>
  <w:num w:numId="18" w16cid:durableId="243998671">
    <w:abstractNumId w:val="4"/>
  </w:num>
  <w:num w:numId="19" w16cid:durableId="906762383">
    <w:abstractNumId w:val="14"/>
  </w:num>
  <w:num w:numId="20" w16cid:durableId="444484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75"/>
    <w:rsid w:val="00001864"/>
    <w:rsid w:val="00052285"/>
    <w:rsid w:val="0012227B"/>
    <w:rsid w:val="001E1996"/>
    <w:rsid w:val="002156E8"/>
    <w:rsid w:val="002A22D6"/>
    <w:rsid w:val="002A36D3"/>
    <w:rsid w:val="002A639F"/>
    <w:rsid w:val="002F63B0"/>
    <w:rsid w:val="0039721F"/>
    <w:rsid w:val="003D0475"/>
    <w:rsid w:val="003D7FDC"/>
    <w:rsid w:val="004C177C"/>
    <w:rsid w:val="005669D5"/>
    <w:rsid w:val="005A7A64"/>
    <w:rsid w:val="00633364"/>
    <w:rsid w:val="007E21A7"/>
    <w:rsid w:val="00805A1E"/>
    <w:rsid w:val="008A2229"/>
    <w:rsid w:val="00925470"/>
    <w:rsid w:val="009C43A5"/>
    <w:rsid w:val="00A447F0"/>
    <w:rsid w:val="00A76519"/>
    <w:rsid w:val="00AA45A1"/>
    <w:rsid w:val="00B83F75"/>
    <w:rsid w:val="00BA65A9"/>
    <w:rsid w:val="00C8664D"/>
    <w:rsid w:val="00C9253D"/>
    <w:rsid w:val="00CD33FD"/>
    <w:rsid w:val="00D4260C"/>
    <w:rsid w:val="00D92EB5"/>
    <w:rsid w:val="00DE0D56"/>
    <w:rsid w:val="00E0244B"/>
    <w:rsid w:val="00E02A7B"/>
    <w:rsid w:val="00E703C1"/>
    <w:rsid w:val="00FF3B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4212"/>
  <w15:docId w15:val="{DCEE5B85-366F-45EC-8D97-9FD7C28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0475"/>
    <w:pPr>
      <w:ind w:left="720"/>
      <w:contextualSpacing/>
    </w:pPr>
  </w:style>
  <w:style w:type="paragraph" w:styleId="NormalWeb">
    <w:name w:val="Normal (Web)"/>
    <w:basedOn w:val="Normal"/>
    <w:uiPriority w:val="99"/>
    <w:semiHidden/>
    <w:unhideWhenUsed/>
    <w:rsid w:val="00E703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unhideWhenUsed/>
    <w:rsid w:val="00E703C1"/>
    <w:rPr>
      <w:color w:val="0563C1" w:themeColor="hyperlink"/>
      <w:u w:val="single"/>
    </w:rPr>
  </w:style>
  <w:style w:type="character" w:customStyle="1" w:styleId="Mentionnonrsolue1">
    <w:name w:val="Mention non résolue1"/>
    <w:basedOn w:val="Policepardfaut"/>
    <w:uiPriority w:val="99"/>
    <w:semiHidden/>
    <w:unhideWhenUsed/>
    <w:rsid w:val="00A447F0"/>
    <w:rPr>
      <w:color w:val="605E5C"/>
      <w:shd w:val="clear" w:color="auto" w:fill="E1DFDD"/>
    </w:rPr>
  </w:style>
  <w:style w:type="character" w:customStyle="1" w:styleId="apple-converted-space">
    <w:name w:val="apple-converted-space"/>
    <w:basedOn w:val="Policepardfaut"/>
    <w:rsid w:val="00AA45A1"/>
  </w:style>
  <w:style w:type="character" w:styleId="Textedelespacerserv">
    <w:name w:val="Placeholder Text"/>
    <w:basedOn w:val="Policepardfaut"/>
    <w:uiPriority w:val="99"/>
    <w:semiHidden/>
    <w:rsid w:val="00BA6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740">
      <w:bodyDiv w:val="1"/>
      <w:marLeft w:val="0"/>
      <w:marRight w:val="0"/>
      <w:marTop w:val="0"/>
      <w:marBottom w:val="0"/>
      <w:divBdr>
        <w:top w:val="none" w:sz="0" w:space="0" w:color="auto"/>
        <w:left w:val="none" w:sz="0" w:space="0" w:color="auto"/>
        <w:bottom w:val="none" w:sz="0" w:space="0" w:color="auto"/>
        <w:right w:val="none" w:sz="0" w:space="0" w:color="auto"/>
      </w:divBdr>
    </w:div>
    <w:div w:id="125659340">
      <w:bodyDiv w:val="1"/>
      <w:marLeft w:val="0"/>
      <w:marRight w:val="0"/>
      <w:marTop w:val="0"/>
      <w:marBottom w:val="0"/>
      <w:divBdr>
        <w:top w:val="none" w:sz="0" w:space="0" w:color="auto"/>
        <w:left w:val="none" w:sz="0" w:space="0" w:color="auto"/>
        <w:bottom w:val="none" w:sz="0" w:space="0" w:color="auto"/>
        <w:right w:val="none" w:sz="0" w:space="0" w:color="auto"/>
      </w:divBdr>
      <w:divsChild>
        <w:div w:id="75321236">
          <w:marLeft w:val="0"/>
          <w:marRight w:val="0"/>
          <w:marTop w:val="0"/>
          <w:marBottom w:val="0"/>
          <w:divBdr>
            <w:top w:val="none" w:sz="0" w:space="0" w:color="auto"/>
            <w:left w:val="none" w:sz="0" w:space="0" w:color="auto"/>
            <w:bottom w:val="none" w:sz="0" w:space="0" w:color="auto"/>
            <w:right w:val="none" w:sz="0" w:space="0" w:color="auto"/>
          </w:divBdr>
        </w:div>
        <w:div w:id="1961955606">
          <w:marLeft w:val="0"/>
          <w:marRight w:val="0"/>
          <w:marTop w:val="0"/>
          <w:marBottom w:val="0"/>
          <w:divBdr>
            <w:top w:val="none" w:sz="0" w:space="0" w:color="auto"/>
            <w:left w:val="none" w:sz="0" w:space="0" w:color="auto"/>
            <w:bottom w:val="none" w:sz="0" w:space="0" w:color="auto"/>
            <w:right w:val="none" w:sz="0" w:space="0" w:color="auto"/>
          </w:divBdr>
        </w:div>
        <w:div w:id="418798912">
          <w:marLeft w:val="0"/>
          <w:marRight w:val="0"/>
          <w:marTop w:val="0"/>
          <w:marBottom w:val="0"/>
          <w:divBdr>
            <w:top w:val="none" w:sz="0" w:space="0" w:color="auto"/>
            <w:left w:val="none" w:sz="0" w:space="0" w:color="auto"/>
            <w:bottom w:val="none" w:sz="0" w:space="0" w:color="auto"/>
            <w:right w:val="none" w:sz="0" w:space="0" w:color="auto"/>
          </w:divBdr>
        </w:div>
      </w:divsChild>
    </w:div>
    <w:div w:id="678509143">
      <w:bodyDiv w:val="1"/>
      <w:marLeft w:val="0"/>
      <w:marRight w:val="0"/>
      <w:marTop w:val="0"/>
      <w:marBottom w:val="0"/>
      <w:divBdr>
        <w:top w:val="none" w:sz="0" w:space="0" w:color="auto"/>
        <w:left w:val="none" w:sz="0" w:space="0" w:color="auto"/>
        <w:bottom w:val="none" w:sz="0" w:space="0" w:color="auto"/>
        <w:right w:val="none" w:sz="0" w:space="0" w:color="auto"/>
      </w:divBdr>
    </w:div>
    <w:div w:id="930698821">
      <w:bodyDiv w:val="1"/>
      <w:marLeft w:val="0"/>
      <w:marRight w:val="0"/>
      <w:marTop w:val="0"/>
      <w:marBottom w:val="0"/>
      <w:divBdr>
        <w:top w:val="none" w:sz="0" w:space="0" w:color="auto"/>
        <w:left w:val="none" w:sz="0" w:space="0" w:color="auto"/>
        <w:bottom w:val="none" w:sz="0" w:space="0" w:color="auto"/>
        <w:right w:val="none" w:sz="0" w:space="0" w:color="auto"/>
      </w:divBdr>
    </w:div>
    <w:div w:id="21200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ofafrique@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stofafrica@gmail.com" TargetMode="External"/><Relationship Id="rId4" Type="http://schemas.openxmlformats.org/officeDocument/2006/relationships/numbering" Target="numbering.xml"/><Relationship Id="rId9" Type="http://schemas.openxmlformats.org/officeDocument/2006/relationships/hyperlink" Target="mailto:bestofafri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b19b6d-1677-48a1-9d09-cf2b7e49c5dc" xsi:nil="true"/>
    <lcf76f155ced4ddcb4097134ff3c332f xmlns="191d3ba3-7c48-4cad-b4e4-5b29cc7bf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915EBC2593AC4ABE3404C165F6ADD8" ma:contentTypeVersion="19" ma:contentTypeDescription="Crée un document." ma:contentTypeScope="" ma:versionID="295e478cbb454919a0b2e5320adf02f5">
  <xsd:schema xmlns:xsd="http://www.w3.org/2001/XMLSchema" xmlns:xs="http://www.w3.org/2001/XMLSchema" xmlns:p="http://schemas.microsoft.com/office/2006/metadata/properties" xmlns:ns2="3db19b6d-1677-48a1-9d09-cf2b7e49c5dc" xmlns:ns3="191d3ba3-7c48-4cad-b4e4-5b29cc7bf390" targetNamespace="http://schemas.microsoft.com/office/2006/metadata/properties" ma:root="true" ma:fieldsID="625aec9ea48f28ef6aaf95a2be8b3397" ns2:_="" ns3:_="">
    <xsd:import namespace="3db19b6d-1677-48a1-9d09-cf2b7e49c5dc"/>
    <xsd:import namespace="191d3ba3-7c48-4cad-b4e4-5b29cc7bf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9b6d-1677-48a1-9d09-cf2b7e49c5dc" elementFormDefault="qualified">
    <xsd:import namespace="http://schemas.microsoft.com/office/2006/documentManagement/types"/>
    <xsd:import namespace="http://schemas.microsoft.com/office/infopath/2007/PartnerControls"/>
    <xsd:element name="SharedWithUsers" ma:index="8"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85806334-ef30-4550-8408-d937277468a6}" ma:internalName="TaxCatchAll" ma:showField="CatchAllData" ma:web="3db19b6d-1677-48a1-9d09-cf2b7e49c5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1d3ba3-7c48-4cad-b4e4-5b29cc7bf3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ded909-303a-4d8e-b841-df2fc8e5e61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0B78B27-78C3-48B4-9945-A1209095B124}">
  <ds:schemaRefs>
    <ds:schemaRef ds:uri="http://schemas.microsoft.com/office/2006/metadata/properties"/>
    <ds:schemaRef ds:uri="http://schemas.microsoft.com/office/infopath/2007/PartnerControls"/>
    <ds:schemaRef ds:uri="3db19b6d-1677-48a1-9d09-cf2b7e49c5dc"/>
    <ds:schemaRef ds:uri="191d3ba3-7c48-4cad-b4e4-5b29cc7bf390"/>
  </ds:schemaRefs>
</ds:datastoreItem>
</file>

<file path=customXml/itemProps2.xml><?xml version="1.0" encoding="utf-8"?>
<ds:datastoreItem xmlns:ds="http://schemas.openxmlformats.org/officeDocument/2006/customXml" ds:itemID="{D20D353E-B73C-48D5-A15E-A33E49E9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9b6d-1677-48a1-9d09-cf2b7e49c5dc"/>
    <ds:schemaRef ds:uri="191d3ba3-7c48-4cad-b4e4-5b29cc7bf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A7B0F-160C-4423-ABCE-5A1979F88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681</Words>
  <Characters>3748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Siewe</dc:creator>
  <cp:keywords/>
  <dc:description/>
  <cp:lastModifiedBy>Aïssata Kane (AGL)</cp:lastModifiedBy>
  <cp:revision>1</cp:revision>
  <dcterms:created xsi:type="dcterms:W3CDTF">2024-01-08T14:19:00Z</dcterms:created>
  <dcterms:modified xsi:type="dcterms:W3CDTF">2024-01-11T12:25:00Z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0x01010049915EBC2593AC4ABE3404C165F6ADD8</vt:lpwstr>
  </property>
</Properties>
</file>